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1E0" w:rsidRDefault="008D26A7">
      <w:pPr>
        <w:ind w:right="240"/>
        <w:rPr>
          <w:rFonts w:ascii="Comic Sans MS" w:eastAsia="Times New Roman" w:hAnsi="Comic Sans MS"/>
          <w:b/>
          <w:bCs/>
          <w:sz w:val="28"/>
          <w:szCs w:val="24"/>
          <w:lang w:eastAsia="ar-SA"/>
        </w:rPr>
      </w:pPr>
      <w:r>
        <w:rPr>
          <w:rFonts w:ascii="Comic Sans MS" w:eastAsia="Times New Roman" w:hAnsi="Comic Sans MS"/>
          <w:b/>
          <w:bCs/>
          <w:sz w:val="28"/>
          <w:szCs w:val="24"/>
          <w:lang w:eastAsia="ar-SA"/>
        </w:rPr>
        <w:t xml:space="preserve"> </w:t>
      </w:r>
      <w:r w:rsidR="00F06EFE">
        <w:rPr>
          <w:noProof/>
          <w:lang w:eastAsia="pl-PL"/>
        </w:rPr>
        <w:drawing>
          <wp:inline distT="0" distB="0" distL="0" distR="0">
            <wp:extent cx="2457450" cy="2228850"/>
            <wp:effectExtent l="0" t="0" r="0" b="0"/>
            <wp:docPr id="1" name="Obraz 3" descr="C:\Users\STACJA 33\Downloads\logo_poradnia kop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C:\Users\STACJA 33\Downloads\logo_poradnia kopia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1E0" w:rsidRDefault="006511E0">
      <w:pPr>
        <w:ind w:right="240"/>
        <w:jc w:val="right"/>
        <w:rPr>
          <w:rFonts w:ascii="Comic Sans MS" w:eastAsia="Times New Roman" w:hAnsi="Comic Sans MS"/>
          <w:b/>
          <w:bCs/>
          <w:sz w:val="28"/>
          <w:szCs w:val="24"/>
          <w:lang w:eastAsia="ar-SA"/>
        </w:rPr>
      </w:pPr>
    </w:p>
    <w:p w:rsidR="006511E0" w:rsidRDefault="006511E0">
      <w:pPr>
        <w:ind w:right="240"/>
        <w:jc w:val="right"/>
        <w:rPr>
          <w:rFonts w:ascii="Comic Sans MS" w:eastAsia="Times New Roman" w:hAnsi="Comic Sans MS"/>
          <w:b/>
          <w:bCs/>
          <w:sz w:val="28"/>
          <w:szCs w:val="24"/>
          <w:lang w:eastAsia="ar-SA"/>
        </w:rPr>
      </w:pPr>
    </w:p>
    <w:p w:rsidR="006511E0" w:rsidRDefault="00B00341">
      <w:pPr>
        <w:ind w:right="240"/>
        <w:jc w:val="right"/>
      </w:pPr>
      <w:r>
        <w:rPr>
          <w:rFonts w:eastAsia="Times New Roman"/>
          <w:b/>
          <w:bCs/>
          <w:color w:val="0000FF"/>
          <w:sz w:val="52"/>
          <w:szCs w:val="52"/>
          <w:lang w:eastAsia="ar-SA"/>
        </w:rPr>
        <w:t>ROK SZKOLNY 202</w:t>
      </w:r>
      <w:r w:rsidR="00985D97">
        <w:rPr>
          <w:rFonts w:eastAsia="Times New Roman"/>
          <w:b/>
          <w:bCs/>
          <w:color w:val="0000FF"/>
          <w:sz w:val="52"/>
          <w:szCs w:val="52"/>
          <w:lang w:eastAsia="ar-SA"/>
        </w:rPr>
        <w:t>4</w:t>
      </w:r>
      <w:r>
        <w:rPr>
          <w:rFonts w:eastAsia="Times New Roman"/>
          <w:b/>
          <w:bCs/>
          <w:color w:val="0000FF"/>
          <w:sz w:val="52"/>
          <w:szCs w:val="52"/>
          <w:lang w:eastAsia="ar-SA"/>
        </w:rPr>
        <w:t>/202</w:t>
      </w:r>
      <w:r w:rsidR="00985D97">
        <w:rPr>
          <w:rFonts w:eastAsia="Times New Roman"/>
          <w:b/>
          <w:bCs/>
          <w:color w:val="0000FF"/>
          <w:sz w:val="52"/>
          <w:szCs w:val="52"/>
          <w:lang w:eastAsia="ar-SA"/>
        </w:rPr>
        <w:t>5</w:t>
      </w:r>
    </w:p>
    <w:p w:rsidR="006511E0" w:rsidRDefault="006511E0">
      <w:pPr>
        <w:rPr>
          <w:rFonts w:eastAsiaTheme="minorEastAsia"/>
          <w:color w:val="0000FF"/>
          <w:spacing w:val="15"/>
          <w:szCs w:val="24"/>
          <w:lang w:eastAsia="ar-SA"/>
        </w:rPr>
      </w:pPr>
    </w:p>
    <w:p w:rsidR="006511E0" w:rsidRDefault="00F06EFE">
      <w:pPr>
        <w:ind w:left="11907" w:right="-30"/>
        <w:jc w:val="center"/>
      </w:pPr>
      <w:r>
        <w:rPr>
          <w:rFonts w:eastAsia="Times New Roman"/>
          <w:b/>
          <w:bCs/>
          <w:color w:val="0000FF"/>
          <w:sz w:val="48"/>
          <w:szCs w:val="48"/>
          <w:lang w:eastAsia="ar-SA"/>
        </w:rPr>
        <w:t>OFERTA</w:t>
      </w:r>
    </w:p>
    <w:p w:rsidR="006511E0" w:rsidRDefault="00F06EFE">
      <w:pPr>
        <w:jc w:val="right"/>
      </w:pPr>
      <w:r>
        <w:rPr>
          <w:rFonts w:eastAsia="Times New Roman"/>
          <w:b/>
          <w:bCs/>
          <w:color w:val="0000FF"/>
          <w:sz w:val="48"/>
          <w:szCs w:val="48"/>
          <w:lang w:eastAsia="ar-SA"/>
        </w:rPr>
        <w:t xml:space="preserve">POWIATOWEJ PORADNI </w:t>
      </w:r>
    </w:p>
    <w:p w:rsidR="006511E0" w:rsidRDefault="00F06EFE">
      <w:pPr>
        <w:jc w:val="right"/>
      </w:pPr>
      <w:r>
        <w:rPr>
          <w:rFonts w:eastAsia="Times New Roman"/>
          <w:b/>
          <w:bCs/>
          <w:color w:val="0000FF"/>
          <w:sz w:val="48"/>
          <w:szCs w:val="48"/>
          <w:lang w:eastAsia="ar-SA"/>
        </w:rPr>
        <w:t>PSYCHOLOGICZNO–PEDAGOGICZNEJ</w:t>
      </w:r>
    </w:p>
    <w:p w:rsidR="006511E0" w:rsidRDefault="00F06EFE">
      <w:pPr>
        <w:jc w:val="right"/>
      </w:pPr>
      <w:r>
        <w:rPr>
          <w:rFonts w:eastAsia="Times New Roman"/>
          <w:b/>
          <w:bCs/>
          <w:color w:val="0000FF"/>
          <w:sz w:val="48"/>
          <w:szCs w:val="48"/>
          <w:lang w:eastAsia="ar-SA"/>
        </w:rPr>
        <w:t>W BIAŁYMSTOKU</w:t>
      </w:r>
      <w:bookmarkStart w:id="0" w:name="_Hlk50763104"/>
      <w:bookmarkEnd w:id="0"/>
    </w:p>
    <w:p w:rsidR="006511E0" w:rsidRDefault="00F06EFE">
      <w:r>
        <w:rPr>
          <w:rFonts w:eastAsia="Times New Roman"/>
          <w:b/>
          <w:bCs/>
          <w:color w:val="92D050"/>
          <w:sz w:val="48"/>
          <w:szCs w:val="48"/>
          <w:lang w:eastAsia="ar-SA"/>
        </w:rPr>
        <w:t xml:space="preserve">                             </w:t>
      </w:r>
    </w:p>
    <w:p w:rsidR="006511E0" w:rsidRDefault="00F06EFE">
      <w:pPr>
        <w:jc w:val="right"/>
      </w:pPr>
      <w:r>
        <w:rPr>
          <w:rFonts w:eastAsia="Times New Roman"/>
          <w:b/>
          <w:bCs/>
          <w:color w:val="92D050"/>
          <w:sz w:val="48"/>
          <w:szCs w:val="48"/>
          <w:lang w:eastAsia="ar-SA"/>
        </w:rPr>
        <w:t xml:space="preserve"> </w:t>
      </w:r>
      <w:r>
        <w:rPr>
          <w:rFonts w:eastAsia="Times New Roman"/>
          <w:b/>
          <w:bCs/>
          <w:color w:val="00CC00"/>
          <w:sz w:val="48"/>
          <w:szCs w:val="48"/>
          <w:u w:val="single"/>
          <w:lang w:eastAsia="ar-SA"/>
        </w:rPr>
        <w:t>DLA SZKÓŁ PODSTAWOWYCH</w:t>
      </w:r>
    </w:p>
    <w:p w:rsidR="006511E0" w:rsidRDefault="006511E0">
      <w:pPr>
        <w:rPr>
          <w:rFonts w:eastAsia="Times New Roman"/>
          <w:b/>
          <w:bCs/>
          <w:szCs w:val="24"/>
          <w:lang w:eastAsia="ar-SA"/>
        </w:rPr>
      </w:pPr>
    </w:p>
    <w:p w:rsidR="006511E0" w:rsidRDefault="006511E0">
      <w:pPr>
        <w:rPr>
          <w:rFonts w:eastAsia="Times New Roman"/>
          <w:b/>
          <w:bCs/>
          <w:szCs w:val="24"/>
          <w:lang w:eastAsia="ar-SA"/>
        </w:rPr>
      </w:pPr>
    </w:p>
    <w:p w:rsidR="006511E0" w:rsidRDefault="006511E0">
      <w:pPr>
        <w:rPr>
          <w:rFonts w:eastAsiaTheme="minorEastAsia"/>
          <w:b/>
          <w:spacing w:val="15"/>
          <w:szCs w:val="24"/>
          <w:u w:val="single"/>
          <w:lang w:eastAsia="ar-SA"/>
        </w:rPr>
      </w:pPr>
    </w:p>
    <w:p w:rsidR="006511E0" w:rsidRDefault="006511E0">
      <w:pPr>
        <w:rPr>
          <w:rFonts w:eastAsia="Times New Roman"/>
          <w:szCs w:val="24"/>
          <w:lang w:eastAsia="ar-SA"/>
        </w:rPr>
      </w:pPr>
    </w:p>
    <w:p w:rsidR="006511E0" w:rsidRDefault="006511E0">
      <w:pPr>
        <w:rPr>
          <w:rFonts w:eastAsiaTheme="minorEastAsia"/>
          <w:b/>
          <w:spacing w:val="15"/>
          <w:szCs w:val="24"/>
          <w:u w:val="single"/>
          <w:lang w:eastAsia="ar-SA"/>
        </w:rPr>
      </w:pPr>
    </w:p>
    <w:p w:rsidR="006511E0" w:rsidRDefault="00F06EFE">
      <w:pPr>
        <w:rPr>
          <w:rFonts w:eastAsia="Times New Roman"/>
          <w:szCs w:val="24"/>
          <w:lang w:eastAsia="ar-SA"/>
        </w:rPr>
      </w:pPr>
      <w:r>
        <w:br w:type="page"/>
      </w:r>
    </w:p>
    <w:p w:rsidR="006511E0" w:rsidRDefault="006511E0">
      <w:pPr>
        <w:rPr>
          <w:rFonts w:eastAsia="Times New Roman"/>
          <w:szCs w:val="24"/>
          <w:lang w:eastAsia="ar-SA"/>
        </w:rPr>
      </w:pPr>
    </w:p>
    <w:p w:rsidR="006511E0" w:rsidRDefault="00F06EFE">
      <w:pPr>
        <w:rPr>
          <w:rFonts w:eastAsiaTheme="minorEastAsia"/>
          <w:b/>
          <w:spacing w:val="15"/>
          <w:szCs w:val="24"/>
          <w:u w:val="single"/>
          <w:lang w:eastAsia="ar-SA"/>
        </w:rPr>
      </w:pPr>
      <w:r>
        <w:rPr>
          <w:rFonts w:eastAsiaTheme="minorEastAsia"/>
          <w:b/>
          <w:spacing w:val="15"/>
          <w:szCs w:val="24"/>
          <w:u w:val="single"/>
          <w:lang w:eastAsia="ar-SA"/>
        </w:rPr>
        <w:t xml:space="preserve">OFERTA DLA NAUCZYCIELI, RODZICÓW I DZIECI </w:t>
      </w:r>
    </w:p>
    <w:p w:rsidR="006511E0" w:rsidRDefault="006511E0">
      <w:pPr>
        <w:rPr>
          <w:rFonts w:eastAsia="Times New Roman"/>
          <w:b/>
          <w:bCs/>
          <w:szCs w:val="24"/>
          <w:lang w:eastAsia="ar-SA"/>
        </w:rPr>
      </w:pPr>
    </w:p>
    <w:tbl>
      <w:tblPr>
        <w:tblW w:w="15745" w:type="dxa"/>
        <w:tblInd w:w="-5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6"/>
        <w:gridCol w:w="2878"/>
        <w:gridCol w:w="1275"/>
        <w:gridCol w:w="8100"/>
        <w:gridCol w:w="2532"/>
      </w:tblGrid>
      <w:tr w:rsidR="006511E0" w:rsidTr="00C918D4"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>Lp.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F06EFE">
            <w:pPr>
              <w:keepNext/>
              <w:widowControl w:val="0"/>
              <w:tabs>
                <w:tab w:val="left" w:pos="0"/>
              </w:tabs>
              <w:snapToGrid w:val="0"/>
              <w:ind w:left="432" w:hanging="432"/>
              <w:jc w:val="center"/>
              <w:outlineLvl w:val="0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>OSOBA PROWADZĄCA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 xml:space="preserve">Czas </w:t>
            </w:r>
          </w:p>
          <w:p w:rsidR="006511E0" w:rsidRDefault="00F06EFE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 xml:space="preserve">trwania </w:t>
            </w:r>
          </w:p>
          <w:p w:rsidR="006511E0" w:rsidRDefault="00F06EFE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>zajęć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>TEMAT I CEL ZAJĘĆ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>UCZESTNICY</w:t>
            </w:r>
          </w:p>
        </w:tc>
      </w:tr>
      <w:tr w:rsidR="006511E0" w:rsidTr="00C918D4"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6511E0">
            <w:pPr>
              <w:widowControl w:val="0"/>
              <w:numPr>
                <w:ilvl w:val="0"/>
                <w:numId w:val="5"/>
              </w:numPr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snapToGrid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mgr Agnieszka </w:t>
            </w:r>
            <w:proofErr w:type="spellStart"/>
            <w:r>
              <w:rPr>
                <w:rFonts w:eastAsia="Times New Roman"/>
                <w:szCs w:val="24"/>
                <w:lang w:eastAsia="ar-SA"/>
              </w:rPr>
              <w:t>Kulmacz</w:t>
            </w:r>
            <w:proofErr w:type="spellEnd"/>
          </w:p>
          <w:p w:rsidR="006511E0" w:rsidRDefault="006511E0">
            <w:pPr>
              <w:widowControl w:val="0"/>
              <w:snapToGrid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90 min.</w:t>
            </w:r>
          </w:p>
          <w:p w:rsidR="006511E0" w:rsidRDefault="006511E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  <w:p w:rsidR="006511E0" w:rsidRDefault="006511E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8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snapToGrid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szCs w:val="24"/>
                <w:u w:val="single"/>
                <w:lang w:eastAsia="ar-SA"/>
              </w:rPr>
              <w:t xml:space="preserve">Trudne rozmowy, sukces spotkania   </w:t>
            </w:r>
          </w:p>
          <w:p w:rsidR="006511E0" w:rsidRDefault="00F06EFE">
            <w:pPr>
              <w:widowControl w:val="0"/>
              <w:snapToGrid w:val="0"/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>Cel:</w:t>
            </w:r>
          </w:p>
          <w:p w:rsidR="006511E0" w:rsidRDefault="00F06EFE">
            <w:pPr>
              <w:widowControl w:val="0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 xml:space="preserve">- </w:t>
            </w:r>
            <w:r>
              <w:rPr>
                <w:rFonts w:eastAsia="Times New Roman"/>
                <w:szCs w:val="24"/>
                <w:lang w:eastAsia="ar-SA"/>
              </w:rPr>
              <w:t>rozpoznanie barier w komunikacji z rodzicami,</w:t>
            </w:r>
          </w:p>
          <w:p w:rsidR="006511E0" w:rsidRDefault="00F06EFE">
            <w:pPr>
              <w:widowControl w:val="0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- poznanie działań sprzyjających współpracy z rodzicami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nauczyciele do 25 osób</w:t>
            </w:r>
          </w:p>
        </w:tc>
      </w:tr>
      <w:tr w:rsidR="006511E0" w:rsidTr="00C918D4">
        <w:trPr>
          <w:trHeight w:val="991"/>
        </w:trPr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Pr="00DC1F96" w:rsidRDefault="006511E0">
            <w:pPr>
              <w:widowControl w:val="0"/>
              <w:numPr>
                <w:ilvl w:val="0"/>
                <w:numId w:val="5"/>
              </w:numPr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Pr="00DC1F96" w:rsidRDefault="00F06EFE">
            <w:pPr>
              <w:widowControl w:val="0"/>
              <w:snapToGrid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  <w:r w:rsidRPr="00DC1F96">
              <w:rPr>
                <w:rFonts w:eastAsia="Times New Roman"/>
                <w:szCs w:val="24"/>
                <w:lang w:eastAsia="ar-SA"/>
              </w:rPr>
              <w:t xml:space="preserve">mgr Piotr Cichocki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Pr="00DC1F96" w:rsidRDefault="00F06EFE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DC1F96">
              <w:rPr>
                <w:rFonts w:eastAsia="Times New Roman"/>
                <w:szCs w:val="24"/>
                <w:lang w:eastAsia="ar-SA"/>
              </w:rPr>
              <w:t>120 min.</w:t>
            </w:r>
          </w:p>
          <w:p w:rsidR="006511E0" w:rsidRPr="00DC1F96" w:rsidRDefault="006511E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8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Pr="00DC1F96" w:rsidRDefault="00F06EFE">
            <w:pPr>
              <w:widowControl w:val="0"/>
              <w:rPr>
                <w:rFonts w:eastAsia="Times New Roman"/>
                <w:b/>
                <w:bCs/>
                <w:szCs w:val="24"/>
                <w:u w:val="single"/>
                <w:lang w:eastAsia="ar-SA"/>
              </w:rPr>
            </w:pPr>
            <w:r w:rsidRPr="00DC1F96">
              <w:rPr>
                <w:rFonts w:eastAsia="Times New Roman"/>
                <w:b/>
                <w:bCs/>
                <w:szCs w:val="24"/>
                <w:u w:val="single"/>
                <w:lang w:eastAsia="ar-SA"/>
              </w:rPr>
              <w:t>Nadpobudliwość psychoruchowa</w:t>
            </w:r>
          </w:p>
          <w:p w:rsidR="006511E0" w:rsidRPr="00DC1F96" w:rsidRDefault="00F06EFE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  <w:r w:rsidRPr="00DC1F96">
              <w:rPr>
                <w:rFonts w:eastAsia="Times New Roman"/>
                <w:szCs w:val="24"/>
                <w:lang w:eastAsia="ar-SA"/>
              </w:rPr>
              <w:t>Cel:</w:t>
            </w:r>
          </w:p>
          <w:p w:rsidR="006511E0" w:rsidRPr="00DC1F96" w:rsidRDefault="00F06EFE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DC1F96">
              <w:rPr>
                <w:rFonts w:eastAsia="Times New Roman"/>
                <w:szCs w:val="24"/>
                <w:lang w:eastAsia="ar-SA"/>
              </w:rPr>
              <w:t>- zapoznanie z mechanizmem funkcjonowania dziecka nadpobudliwego psychoruchowo, jego potrzeby oraz skuteczne sposoby oddziaływania</w:t>
            </w:r>
          </w:p>
          <w:p w:rsidR="006511E0" w:rsidRPr="00DC1F96" w:rsidRDefault="006511E0">
            <w:pPr>
              <w:widowControl w:val="0"/>
              <w:snapToGrid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E0" w:rsidRPr="00DC1F96" w:rsidRDefault="00F06EFE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DC1F96">
              <w:rPr>
                <w:rFonts w:eastAsia="Times New Roman"/>
                <w:szCs w:val="24"/>
                <w:lang w:eastAsia="ar-SA"/>
              </w:rPr>
              <w:t xml:space="preserve">nauczyciele </w:t>
            </w:r>
          </w:p>
        </w:tc>
      </w:tr>
      <w:tr w:rsidR="006511E0" w:rsidTr="00C918D4"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Pr="00DC1F96" w:rsidRDefault="006511E0">
            <w:pPr>
              <w:widowControl w:val="0"/>
              <w:numPr>
                <w:ilvl w:val="0"/>
                <w:numId w:val="5"/>
              </w:numPr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Pr="00DC1F96" w:rsidRDefault="00F06EFE">
            <w:pPr>
              <w:widowControl w:val="0"/>
              <w:snapToGrid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  <w:r w:rsidRPr="00DC1F96">
              <w:rPr>
                <w:rFonts w:eastAsia="Times New Roman"/>
                <w:szCs w:val="24"/>
                <w:lang w:eastAsia="ar-SA"/>
              </w:rPr>
              <w:t xml:space="preserve">mgr Agnieszka </w:t>
            </w:r>
            <w:proofErr w:type="spellStart"/>
            <w:r w:rsidRPr="00DC1F96">
              <w:rPr>
                <w:rFonts w:eastAsia="Times New Roman"/>
                <w:szCs w:val="24"/>
                <w:lang w:eastAsia="ar-SA"/>
              </w:rPr>
              <w:t>Kulmacz</w:t>
            </w:r>
            <w:proofErr w:type="spellEnd"/>
          </w:p>
          <w:p w:rsidR="006511E0" w:rsidRPr="00DC1F96" w:rsidRDefault="006511E0">
            <w:pPr>
              <w:widowControl w:val="0"/>
              <w:snapToGrid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Pr="00DC1F96" w:rsidRDefault="00F06EFE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DC1F96">
              <w:rPr>
                <w:rFonts w:eastAsia="Times New Roman"/>
                <w:szCs w:val="24"/>
                <w:lang w:eastAsia="ar-SA"/>
              </w:rPr>
              <w:t xml:space="preserve">90 min. </w:t>
            </w:r>
          </w:p>
          <w:p w:rsidR="006511E0" w:rsidRPr="00DC1F96" w:rsidRDefault="006511E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8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Pr="00DC1F96" w:rsidRDefault="00F06EFE">
            <w:pPr>
              <w:keepNext/>
              <w:widowControl w:val="0"/>
              <w:tabs>
                <w:tab w:val="left" w:pos="0"/>
              </w:tabs>
              <w:ind w:left="5" w:right="5"/>
              <w:outlineLvl w:val="1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 w:rsidRPr="00DC1F96">
              <w:rPr>
                <w:rFonts w:eastAsia="Times New Roman"/>
                <w:b/>
                <w:szCs w:val="24"/>
                <w:u w:val="single"/>
                <w:lang w:eastAsia="ar-SA"/>
              </w:rPr>
              <w:t xml:space="preserve">Zrozumieć siebie nawzajem, czyli jak skutecznie porozumiewać się </w:t>
            </w:r>
          </w:p>
          <w:p w:rsidR="006511E0" w:rsidRPr="00DC1F96" w:rsidRDefault="00F06EFE">
            <w:pPr>
              <w:keepNext/>
              <w:widowControl w:val="0"/>
              <w:tabs>
                <w:tab w:val="left" w:pos="0"/>
              </w:tabs>
              <w:snapToGrid w:val="0"/>
              <w:ind w:left="5" w:right="5"/>
              <w:outlineLvl w:val="1"/>
              <w:rPr>
                <w:rFonts w:eastAsia="Times New Roman"/>
                <w:bCs/>
                <w:szCs w:val="24"/>
                <w:lang w:eastAsia="ar-SA"/>
              </w:rPr>
            </w:pPr>
            <w:r w:rsidRPr="00DC1F96">
              <w:rPr>
                <w:rFonts w:eastAsia="Times New Roman"/>
                <w:bCs/>
                <w:szCs w:val="24"/>
                <w:lang w:eastAsia="ar-SA"/>
              </w:rPr>
              <w:t>Cel:</w:t>
            </w:r>
          </w:p>
          <w:p w:rsidR="006511E0" w:rsidRPr="00DC1F96" w:rsidRDefault="00F06EFE">
            <w:pPr>
              <w:keepNext/>
              <w:widowControl w:val="0"/>
              <w:tabs>
                <w:tab w:val="left" w:pos="0"/>
              </w:tabs>
              <w:snapToGrid w:val="0"/>
              <w:ind w:left="5" w:right="5"/>
              <w:outlineLvl w:val="1"/>
              <w:rPr>
                <w:rFonts w:eastAsia="Times New Roman"/>
                <w:bCs/>
                <w:szCs w:val="24"/>
                <w:lang w:eastAsia="ar-SA"/>
              </w:rPr>
            </w:pPr>
            <w:r w:rsidRPr="00DC1F96">
              <w:rPr>
                <w:rFonts w:eastAsia="Times New Roman"/>
                <w:bCs/>
                <w:szCs w:val="24"/>
                <w:lang w:eastAsia="ar-SA"/>
              </w:rPr>
              <w:t>- poznanie barier w porozumiewania się z dziećmi,</w:t>
            </w:r>
          </w:p>
          <w:p w:rsidR="006511E0" w:rsidRPr="00DC1F96" w:rsidRDefault="00F06EFE">
            <w:pPr>
              <w:keepNext/>
              <w:widowControl w:val="0"/>
              <w:tabs>
                <w:tab w:val="left" w:pos="0"/>
              </w:tabs>
              <w:snapToGrid w:val="0"/>
              <w:ind w:left="5" w:right="5"/>
              <w:outlineLvl w:val="1"/>
              <w:rPr>
                <w:rFonts w:eastAsia="Times New Roman"/>
                <w:bCs/>
                <w:szCs w:val="24"/>
                <w:lang w:eastAsia="ar-SA"/>
              </w:rPr>
            </w:pPr>
            <w:r w:rsidRPr="00DC1F96">
              <w:rPr>
                <w:rFonts w:eastAsia="Times New Roman"/>
                <w:bCs/>
                <w:szCs w:val="24"/>
                <w:lang w:eastAsia="ar-SA"/>
              </w:rPr>
              <w:t>- doskonalenie umiejętności komunikowania się</w:t>
            </w:r>
          </w:p>
          <w:p w:rsidR="006511E0" w:rsidRPr="00DC1F96" w:rsidRDefault="006511E0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E0" w:rsidRPr="00DC1F96" w:rsidRDefault="00F06EFE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DC1F96">
              <w:rPr>
                <w:rFonts w:eastAsia="Times New Roman"/>
                <w:szCs w:val="24"/>
                <w:lang w:eastAsia="ar-SA"/>
              </w:rPr>
              <w:t>rodzice do 25 osób</w:t>
            </w:r>
          </w:p>
        </w:tc>
      </w:tr>
      <w:tr w:rsidR="006511E0" w:rsidTr="00C918D4"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Pr="00DC1F96" w:rsidRDefault="006511E0">
            <w:pPr>
              <w:widowControl w:val="0"/>
              <w:numPr>
                <w:ilvl w:val="0"/>
                <w:numId w:val="5"/>
              </w:numPr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Pr="00DC1F96" w:rsidRDefault="00F06EFE">
            <w:pPr>
              <w:widowControl w:val="0"/>
              <w:snapToGrid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  <w:r w:rsidRPr="00DC1F96">
              <w:rPr>
                <w:rFonts w:eastAsia="Times New Roman"/>
                <w:szCs w:val="24"/>
                <w:lang w:eastAsia="ar-SA"/>
              </w:rPr>
              <w:t xml:space="preserve">mgr Piotr Cichocki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Pr="00DC1F96" w:rsidRDefault="00F06EFE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DC1F96">
              <w:rPr>
                <w:rFonts w:eastAsia="Times New Roman"/>
                <w:szCs w:val="24"/>
                <w:lang w:eastAsia="ar-SA"/>
              </w:rPr>
              <w:t>60 min.</w:t>
            </w:r>
          </w:p>
          <w:p w:rsidR="006511E0" w:rsidRPr="00DC1F96" w:rsidRDefault="006511E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  <w:p w:rsidR="006511E0" w:rsidRPr="00DC1F96" w:rsidRDefault="006511E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  <w:p w:rsidR="006511E0" w:rsidRPr="00DC1F96" w:rsidRDefault="006511E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Pr="00DC1F96" w:rsidRDefault="00F06EFE">
            <w:pPr>
              <w:widowControl w:val="0"/>
              <w:snapToGrid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 w:rsidRPr="00DC1F96">
              <w:rPr>
                <w:rFonts w:eastAsia="Times New Roman"/>
                <w:b/>
                <w:szCs w:val="24"/>
                <w:u w:val="single"/>
                <w:lang w:eastAsia="ar-SA"/>
              </w:rPr>
              <w:t>Dziecko niespokojne- nadpobudliwość psychoruchowa</w:t>
            </w:r>
          </w:p>
          <w:p w:rsidR="006511E0" w:rsidRPr="00DC1F96" w:rsidRDefault="00F06EFE">
            <w:pPr>
              <w:widowControl w:val="0"/>
              <w:snapToGrid w:val="0"/>
              <w:rPr>
                <w:rFonts w:eastAsia="Times New Roman"/>
                <w:bCs/>
                <w:szCs w:val="24"/>
                <w:lang w:eastAsia="ar-SA"/>
              </w:rPr>
            </w:pPr>
            <w:r w:rsidRPr="00DC1F96">
              <w:rPr>
                <w:rFonts w:eastAsia="Times New Roman"/>
                <w:bCs/>
                <w:szCs w:val="24"/>
                <w:lang w:eastAsia="ar-SA"/>
              </w:rPr>
              <w:t>Cel:</w:t>
            </w:r>
          </w:p>
          <w:p w:rsidR="006511E0" w:rsidRPr="00DC1F96" w:rsidRDefault="00F06EFE">
            <w:pPr>
              <w:widowControl w:val="0"/>
              <w:snapToGrid w:val="0"/>
              <w:rPr>
                <w:rFonts w:eastAsia="Times New Roman"/>
                <w:bCs/>
                <w:szCs w:val="24"/>
                <w:lang w:eastAsia="ar-SA"/>
              </w:rPr>
            </w:pPr>
            <w:r w:rsidRPr="00DC1F96">
              <w:rPr>
                <w:rFonts w:eastAsia="Times New Roman"/>
                <w:bCs/>
                <w:szCs w:val="24"/>
                <w:lang w:eastAsia="ar-SA"/>
              </w:rPr>
              <w:t>- zapoznanie z problemami nadpobudliwości psychoruchowej, przykładowe formy pomocy dziecku w pokonywaniu trudności związanych z nadpobudliwością psychoruchową</w:t>
            </w:r>
          </w:p>
          <w:p w:rsidR="006511E0" w:rsidRPr="00DC1F96" w:rsidRDefault="006511E0">
            <w:pPr>
              <w:widowControl w:val="0"/>
              <w:snapToGrid w:val="0"/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E0" w:rsidRPr="00DC1F96" w:rsidRDefault="00F06EFE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DC1F96">
              <w:rPr>
                <w:rFonts w:eastAsia="Times New Roman"/>
                <w:szCs w:val="24"/>
                <w:lang w:eastAsia="ar-SA"/>
              </w:rPr>
              <w:t>rodzice uczniów klas I-III szkoły podstawowej</w:t>
            </w:r>
          </w:p>
        </w:tc>
      </w:tr>
      <w:tr w:rsidR="006511E0" w:rsidTr="00C918D4">
        <w:trPr>
          <w:trHeight w:val="1429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6511E0">
            <w:pPr>
              <w:widowControl w:val="0"/>
              <w:numPr>
                <w:ilvl w:val="0"/>
                <w:numId w:val="5"/>
              </w:numPr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snapToGrid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mgr Anna Wilczyńska</w:t>
            </w:r>
          </w:p>
          <w:p w:rsidR="00B00341" w:rsidRDefault="00B00341">
            <w:pPr>
              <w:widowControl w:val="0"/>
              <w:snapToGrid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mgr Marta Myślińska </w:t>
            </w:r>
          </w:p>
          <w:p w:rsidR="006511E0" w:rsidRDefault="006511E0">
            <w:pPr>
              <w:widowControl w:val="0"/>
              <w:snapToGrid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</w:p>
          <w:p w:rsidR="006511E0" w:rsidRDefault="006511E0">
            <w:pPr>
              <w:widowControl w:val="0"/>
              <w:snapToGrid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</w:p>
          <w:p w:rsidR="006511E0" w:rsidRDefault="006511E0">
            <w:pPr>
              <w:widowControl w:val="0"/>
              <w:snapToGrid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45 min.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Pr="00B00341" w:rsidRDefault="00F06EFE">
            <w:pPr>
              <w:widowControl w:val="0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u w:val="single"/>
                <w:lang w:eastAsia="pl-PL"/>
              </w:rPr>
              <w:t>Gotowość szkolna warunkiem powodzenia w uczeniu się</w:t>
            </w:r>
            <w:r w:rsidRPr="00B00341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r w:rsidR="00B00341" w:rsidRPr="00B00341">
              <w:rPr>
                <w:rFonts w:eastAsia="Times New Roman"/>
                <w:b/>
                <w:szCs w:val="24"/>
                <w:lang w:eastAsia="pl-PL"/>
              </w:rPr>
              <w:t xml:space="preserve">      (online)</w:t>
            </w:r>
          </w:p>
          <w:p w:rsidR="006511E0" w:rsidRDefault="00F06EFE">
            <w:pPr>
              <w:widowControl w:val="0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Cel:</w:t>
            </w:r>
          </w:p>
          <w:p w:rsidR="006511E0" w:rsidRDefault="00F06EFE">
            <w:pPr>
              <w:widowControl w:val="0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- zapoznanie z kryteriami dojrzałości szkolnej i jej znaczeniem w karierze</w:t>
            </w:r>
          </w:p>
          <w:p w:rsidR="006511E0" w:rsidRDefault="00F06EFE">
            <w:pPr>
              <w:widowControl w:val="0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  szkolnej dziecka,</w:t>
            </w:r>
          </w:p>
          <w:p w:rsidR="006511E0" w:rsidRDefault="00F06EFE">
            <w:pPr>
              <w:widowControl w:val="0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- podanie wskazówek ułatwiających wstępną adaptację szkolną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rodzice dzieci 6-7 letnich</w:t>
            </w:r>
          </w:p>
        </w:tc>
      </w:tr>
      <w:tr w:rsidR="006511E0" w:rsidTr="00C918D4">
        <w:trPr>
          <w:trHeight w:val="1006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6511E0">
            <w:pPr>
              <w:widowControl w:val="0"/>
              <w:numPr>
                <w:ilvl w:val="0"/>
                <w:numId w:val="5"/>
              </w:numPr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mgr Piotr Cichocki</w:t>
            </w:r>
          </w:p>
          <w:p w:rsidR="006511E0" w:rsidRDefault="00F06EFE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mgr Edyta </w:t>
            </w:r>
            <w:proofErr w:type="spellStart"/>
            <w:r>
              <w:rPr>
                <w:rFonts w:eastAsia="Times New Roman"/>
                <w:szCs w:val="24"/>
                <w:lang w:eastAsia="ar-SA"/>
              </w:rPr>
              <w:t>Wysocka-Rutkowska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707D78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2x45min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F06EFE">
            <w:pPr>
              <w:keepNext/>
              <w:widowControl w:val="0"/>
              <w:tabs>
                <w:tab w:val="left" w:pos="0"/>
              </w:tabs>
              <w:snapToGrid w:val="0"/>
              <w:ind w:left="576" w:hanging="576"/>
              <w:outlineLvl w:val="1"/>
              <w:rPr>
                <w:rFonts w:eastAsia="Times New Roman"/>
                <w:b/>
                <w:bCs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u w:val="single"/>
                <w:lang w:eastAsia="ar-SA"/>
              </w:rPr>
              <w:t>Zajęcia aktywizujące wybór szkoły i zawodu</w:t>
            </w:r>
          </w:p>
          <w:p w:rsidR="006511E0" w:rsidRDefault="00F06EFE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Cel:</w:t>
            </w:r>
          </w:p>
          <w:p w:rsidR="006511E0" w:rsidRDefault="00F06EFE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- informacja o możliwościach kształcenia ponadgimnazjalnego,</w:t>
            </w:r>
          </w:p>
          <w:p w:rsidR="006511E0" w:rsidRDefault="00F06EFE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- kształtowanie umiejętności planowania rozwoju zawodowego,</w:t>
            </w:r>
          </w:p>
          <w:p w:rsidR="006511E0" w:rsidRDefault="00F06EFE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informacja zawodowa</w:t>
            </w:r>
          </w:p>
          <w:p w:rsidR="006511E0" w:rsidRDefault="006511E0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uczniowie klas VI, VII, VIII SP </w:t>
            </w:r>
          </w:p>
          <w:p w:rsidR="006511E0" w:rsidRDefault="006511E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</w:tr>
      <w:tr w:rsidR="006511E0" w:rsidTr="00C918D4">
        <w:trPr>
          <w:trHeight w:val="1265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6511E0">
            <w:pPr>
              <w:widowControl w:val="0"/>
              <w:numPr>
                <w:ilvl w:val="0"/>
                <w:numId w:val="5"/>
              </w:numPr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mgr Piotr Cichocki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60 min.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szCs w:val="24"/>
                <w:u w:val="single"/>
                <w:lang w:eastAsia="ar-SA"/>
              </w:rPr>
              <w:t>Co z tym jedzeniem? - zaburzenia odżywiania</w:t>
            </w:r>
          </w:p>
          <w:p w:rsidR="006511E0" w:rsidRDefault="00F06EFE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Cel:</w:t>
            </w:r>
          </w:p>
          <w:p w:rsidR="006511E0" w:rsidRDefault="00F06EFE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- uświadomienie problemów związanych z zaburzeniami jedzenia u dzieci </w:t>
            </w:r>
            <w:r>
              <w:rPr>
                <w:rFonts w:eastAsia="Times New Roman"/>
                <w:szCs w:val="24"/>
                <w:lang w:eastAsia="ar-SA"/>
              </w:rPr>
              <w:br/>
              <w:t>i młodzieży, kryteria diagnostyczne zaburzeń odżywiania, sposoby postępowania z dziećmi zagrożonymi anoreksją lub bulimią</w:t>
            </w:r>
          </w:p>
          <w:p w:rsidR="006511E0" w:rsidRDefault="006511E0">
            <w:pPr>
              <w:widowControl w:val="0"/>
              <w:rPr>
                <w:rFonts w:eastAsia="Times New Roman"/>
                <w:szCs w:val="24"/>
                <w:u w:val="single"/>
                <w:lang w:eastAsia="ar-SA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snapToGrid w:val="0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rodzice, uczniowie klas VII-VIII</w:t>
            </w:r>
          </w:p>
        </w:tc>
      </w:tr>
      <w:tr w:rsidR="006511E0" w:rsidTr="00C918D4">
        <w:trPr>
          <w:trHeight w:val="1265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6511E0">
            <w:pPr>
              <w:widowControl w:val="0"/>
              <w:numPr>
                <w:ilvl w:val="0"/>
                <w:numId w:val="5"/>
              </w:numPr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mgr Andrzej Święcicki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60 min.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snapToGrid w:val="0"/>
              <w:rPr>
                <w:rFonts w:eastAsia="Times New Roman"/>
                <w:b/>
                <w:bCs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u w:val="single"/>
                <w:lang w:eastAsia="ar-SA"/>
              </w:rPr>
              <w:t>Kompetencje kluczowe u dzieci</w:t>
            </w:r>
          </w:p>
          <w:p w:rsidR="006511E0" w:rsidRDefault="00F06EFE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Cel:</w:t>
            </w:r>
          </w:p>
          <w:p w:rsidR="006511E0" w:rsidRDefault="00F06EFE">
            <w:pPr>
              <w:widowControl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- rozwijanie kompetencji kluczowych w ramach strategii uczenia się przez całe życie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E0" w:rsidRDefault="00F06EFE">
            <w:pPr>
              <w:widowControl w:val="0"/>
              <w:snapToGrid w:val="0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nauczyciele</w:t>
            </w:r>
          </w:p>
          <w:p w:rsidR="006511E0" w:rsidRDefault="006511E0">
            <w:pPr>
              <w:widowControl w:val="0"/>
              <w:snapToGrid w:val="0"/>
              <w:jc w:val="both"/>
              <w:rPr>
                <w:rFonts w:eastAsia="Times New Roman"/>
                <w:szCs w:val="24"/>
                <w:lang w:eastAsia="ar-SA"/>
              </w:rPr>
            </w:pPr>
          </w:p>
          <w:p w:rsidR="006511E0" w:rsidRDefault="006511E0">
            <w:pPr>
              <w:widowControl w:val="0"/>
              <w:snapToGri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B97072" w:rsidTr="00A94814">
        <w:trPr>
          <w:trHeight w:val="2203"/>
        </w:trPr>
        <w:tc>
          <w:tcPr>
            <w:tcW w:w="9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72" w:rsidRPr="00A94814" w:rsidRDefault="00D00241" w:rsidP="00E47C74">
            <w:pPr>
              <w:widowControl w:val="0"/>
              <w:snapToGrid w:val="0"/>
              <w:ind w:left="607" w:hanging="384"/>
              <w:rPr>
                <w:rFonts w:eastAsia="Times New Roman"/>
                <w:szCs w:val="24"/>
                <w:lang w:eastAsia="ar-SA"/>
              </w:rPr>
            </w:pPr>
            <w:r w:rsidRPr="00A94814">
              <w:rPr>
                <w:rFonts w:eastAsia="Times New Roman"/>
                <w:szCs w:val="24"/>
                <w:lang w:eastAsia="ar-SA"/>
              </w:rPr>
              <w:t>10</w:t>
            </w:r>
            <w:r w:rsidR="00B97072" w:rsidRPr="00A94814">
              <w:rPr>
                <w:rFonts w:eastAsia="Times New Roman"/>
                <w:szCs w:val="24"/>
                <w:lang w:eastAsia="ar-SA"/>
              </w:rPr>
              <w:t>.</w:t>
            </w:r>
          </w:p>
          <w:p w:rsidR="00B97072" w:rsidRPr="00A94814" w:rsidRDefault="00B97072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A94814">
              <w:rPr>
                <w:rFonts w:eastAsia="Times New Roman"/>
                <w:szCs w:val="24"/>
                <w:lang w:eastAsia="ar-SA"/>
              </w:rPr>
              <w:t xml:space="preserve">                 </w:t>
            </w:r>
          </w:p>
          <w:p w:rsidR="00B97072" w:rsidRPr="00A94814" w:rsidRDefault="00B9707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  <w:p w:rsidR="00B97072" w:rsidRPr="00A94814" w:rsidRDefault="00B9707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072" w:rsidRPr="00A94814" w:rsidRDefault="00B97072">
            <w:pPr>
              <w:rPr>
                <w:rFonts w:eastAsia="Times New Roman"/>
                <w:szCs w:val="24"/>
                <w:lang w:eastAsia="ar-SA"/>
              </w:rPr>
            </w:pPr>
            <w:r w:rsidRPr="00A94814">
              <w:rPr>
                <w:rFonts w:eastAsia="Times New Roman"/>
                <w:szCs w:val="24"/>
                <w:lang w:eastAsia="ar-SA"/>
              </w:rPr>
              <w:t>mgr Honorata Nitkiewicz</w:t>
            </w:r>
          </w:p>
          <w:p w:rsidR="00B97072" w:rsidRPr="00A94814" w:rsidRDefault="00B9707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7072" w:rsidRPr="00A94814" w:rsidRDefault="00B97072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A94814">
              <w:rPr>
                <w:rFonts w:eastAsia="Times New Roman"/>
                <w:szCs w:val="24"/>
                <w:lang w:eastAsia="ar-SA"/>
              </w:rPr>
              <w:t xml:space="preserve">4 x 90 min. </w:t>
            </w:r>
          </w:p>
          <w:p w:rsidR="00B97072" w:rsidRPr="00A94814" w:rsidRDefault="00B9707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81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814" w:rsidRPr="00A94814" w:rsidRDefault="00B97072">
            <w:pPr>
              <w:widowControl w:val="0"/>
              <w:snapToGrid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 w:rsidRPr="00A94814">
              <w:rPr>
                <w:rFonts w:eastAsia="Times New Roman"/>
                <w:b/>
                <w:szCs w:val="24"/>
                <w:u w:val="single"/>
                <w:lang w:eastAsia="ar-SA"/>
              </w:rPr>
              <w:t xml:space="preserve">PROGRAM „SILNI RAZEM” </w:t>
            </w:r>
          </w:p>
          <w:p w:rsidR="00B97072" w:rsidRPr="00A94814" w:rsidRDefault="00B97072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A94814">
              <w:rPr>
                <w:rFonts w:eastAsia="Times New Roman"/>
                <w:szCs w:val="24"/>
                <w:lang w:eastAsia="ar-SA"/>
              </w:rPr>
              <w:t xml:space="preserve">Cel: </w:t>
            </w:r>
          </w:p>
          <w:p w:rsidR="00B97072" w:rsidRPr="00A94814" w:rsidRDefault="00B9707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A94814">
              <w:rPr>
                <w:rFonts w:eastAsia="Times New Roman"/>
                <w:szCs w:val="24"/>
                <w:lang w:eastAsia="ar-SA"/>
              </w:rPr>
              <w:t>- integracja uczestników,</w:t>
            </w:r>
            <w:r w:rsidR="00A94814" w:rsidRPr="00A94814">
              <w:rPr>
                <w:rFonts w:eastAsia="Times New Roman"/>
                <w:szCs w:val="24"/>
                <w:lang w:eastAsia="ar-SA"/>
              </w:rPr>
              <w:t xml:space="preserve"> </w:t>
            </w:r>
            <w:r w:rsidRPr="00A94814">
              <w:rPr>
                <w:rFonts w:eastAsia="Times New Roman"/>
                <w:szCs w:val="24"/>
                <w:lang w:eastAsia="ar-SA"/>
              </w:rPr>
              <w:t>wzmacnianie umiejętności nawiązywania znajomości,</w:t>
            </w:r>
          </w:p>
          <w:p w:rsidR="00B97072" w:rsidRPr="00A94814" w:rsidRDefault="00B9707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A94814">
              <w:rPr>
                <w:rFonts w:eastAsia="Times New Roman"/>
                <w:szCs w:val="24"/>
                <w:lang w:eastAsia="ar-SA"/>
              </w:rPr>
              <w:t>- poznanie objawów i skutków stresu, przekazanie narzędzi pomagających radzić sobie ze stresem,</w:t>
            </w:r>
          </w:p>
          <w:p w:rsidR="00B97072" w:rsidRPr="00A94814" w:rsidRDefault="00B9707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A94814">
              <w:rPr>
                <w:rFonts w:eastAsia="Times New Roman"/>
                <w:b/>
                <w:szCs w:val="24"/>
                <w:lang w:eastAsia="ar-SA"/>
              </w:rPr>
              <w:t xml:space="preserve">- </w:t>
            </w:r>
            <w:r w:rsidRPr="00A94814">
              <w:rPr>
                <w:rFonts w:eastAsia="Times New Roman"/>
                <w:szCs w:val="24"/>
                <w:lang w:eastAsia="ar-SA"/>
              </w:rPr>
              <w:t>wzmacnianie umiejętności pracy zespołowej,</w:t>
            </w:r>
          </w:p>
          <w:p w:rsidR="00B97072" w:rsidRPr="00A94814" w:rsidRDefault="00B9707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A94814">
              <w:rPr>
                <w:rFonts w:eastAsia="Times New Roman"/>
                <w:b/>
                <w:szCs w:val="24"/>
                <w:lang w:eastAsia="ar-SA"/>
              </w:rPr>
              <w:t xml:space="preserve">- </w:t>
            </w:r>
            <w:r w:rsidRPr="00A94814">
              <w:rPr>
                <w:rFonts w:eastAsia="Times New Roman"/>
                <w:szCs w:val="24"/>
                <w:lang w:eastAsia="ar-SA"/>
              </w:rPr>
              <w:t>kształtowanie umiejętności rozwiązywania problemów</w:t>
            </w:r>
            <w:r w:rsidRPr="00A94814">
              <w:rPr>
                <w:rFonts w:eastAsia="Times New Roman"/>
                <w:b/>
                <w:szCs w:val="24"/>
                <w:lang w:eastAsia="ar-SA"/>
              </w:rPr>
              <w:t xml:space="preserve"> 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72" w:rsidRPr="00A94814" w:rsidRDefault="00A9481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A94814">
              <w:rPr>
                <w:rFonts w:eastAsia="Times New Roman"/>
                <w:szCs w:val="24"/>
                <w:lang w:eastAsia="ar-SA"/>
              </w:rPr>
              <w:t>u</w:t>
            </w:r>
            <w:r w:rsidR="00DA4D97" w:rsidRPr="00A94814">
              <w:rPr>
                <w:rFonts w:eastAsia="Times New Roman"/>
                <w:szCs w:val="24"/>
                <w:lang w:eastAsia="ar-SA"/>
              </w:rPr>
              <w:t>czniowie</w:t>
            </w:r>
            <w:r w:rsidRPr="00A94814">
              <w:rPr>
                <w:rFonts w:eastAsia="Times New Roman"/>
                <w:szCs w:val="24"/>
                <w:lang w:eastAsia="ar-SA"/>
              </w:rPr>
              <w:t xml:space="preserve"> z Polski </w:t>
            </w:r>
            <w:r>
              <w:rPr>
                <w:rFonts w:eastAsia="Times New Roman"/>
                <w:szCs w:val="24"/>
                <w:lang w:eastAsia="ar-SA"/>
              </w:rPr>
              <w:br/>
            </w:r>
            <w:r w:rsidRPr="00A94814">
              <w:rPr>
                <w:rFonts w:eastAsia="Times New Roman"/>
                <w:szCs w:val="24"/>
                <w:lang w:eastAsia="ar-SA"/>
              </w:rPr>
              <w:t>i Ukrainy</w:t>
            </w:r>
            <w:r w:rsidR="00B97072" w:rsidRPr="00A94814">
              <w:rPr>
                <w:rFonts w:eastAsia="Times New Roman"/>
                <w:szCs w:val="24"/>
                <w:lang w:eastAsia="ar-SA"/>
              </w:rPr>
              <w:t xml:space="preserve"> klas IV-VIII (10-15 osób) </w:t>
            </w:r>
          </w:p>
          <w:p w:rsidR="00B97072" w:rsidRPr="00A94814" w:rsidRDefault="00B9707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  <w:p w:rsidR="00B97072" w:rsidRPr="00A94814" w:rsidRDefault="00B9707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</w:tr>
      <w:tr w:rsidR="00B97072" w:rsidTr="00B97072">
        <w:trPr>
          <w:trHeight w:val="892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7072" w:rsidRDefault="00D00241" w:rsidP="00E47C74">
            <w:pPr>
              <w:widowControl w:val="0"/>
              <w:snapToGrid w:val="0"/>
              <w:ind w:left="607" w:hanging="384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11</w:t>
            </w:r>
            <w:r w:rsidR="00B97072">
              <w:rPr>
                <w:rFonts w:eastAsia="Times New Roman"/>
                <w:szCs w:val="24"/>
                <w:lang w:eastAsia="ar-SA"/>
              </w:rPr>
              <w:t>.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7072" w:rsidRDefault="00B97072" w:rsidP="00B97072">
            <w:pPr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mgr Justyna Grądzka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97072" w:rsidRDefault="00DA4D97" w:rsidP="00B97072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6</w:t>
            </w:r>
            <w:r w:rsidR="00985D97">
              <w:rPr>
                <w:rFonts w:eastAsia="Times New Roman"/>
                <w:szCs w:val="24"/>
                <w:lang w:eastAsia="ar-SA"/>
              </w:rPr>
              <w:t>0</w:t>
            </w:r>
            <w:r>
              <w:rPr>
                <w:rFonts w:eastAsia="Times New Roman"/>
                <w:szCs w:val="24"/>
                <w:lang w:eastAsia="ar-SA"/>
              </w:rPr>
              <w:t xml:space="preserve"> min.</w:t>
            </w:r>
          </w:p>
        </w:tc>
        <w:tc>
          <w:tcPr>
            <w:tcW w:w="81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85D97" w:rsidRDefault="00985D97" w:rsidP="00985D97">
            <w:pPr>
              <w:widowControl w:val="0"/>
              <w:snapToGrid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szCs w:val="24"/>
                <w:u w:val="single"/>
                <w:lang w:eastAsia="ar-SA"/>
              </w:rPr>
              <w:t>Otwarta jama ustna i co dalej?</w:t>
            </w:r>
          </w:p>
          <w:p w:rsidR="00985D97" w:rsidRPr="00DA4D97" w:rsidRDefault="00985D97" w:rsidP="00985D97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DA4D97">
              <w:rPr>
                <w:rFonts w:eastAsia="Times New Roman"/>
                <w:szCs w:val="24"/>
                <w:lang w:eastAsia="ar-SA"/>
              </w:rPr>
              <w:t xml:space="preserve">Cel: </w:t>
            </w:r>
          </w:p>
          <w:p w:rsidR="00DA4D97" w:rsidRPr="00DA1D9F" w:rsidRDefault="00985D97" w:rsidP="00985D97">
            <w:pPr>
              <w:widowControl w:val="0"/>
              <w:snapToGrid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 w:rsidRPr="00DA4D97">
              <w:rPr>
                <w:rFonts w:eastAsia="Times New Roman"/>
                <w:szCs w:val="24"/>
                <w:lang w:eastAsia="ar-SA"/>
              </w:rPr>
              <w:t>- zapoznanie się z</w:t>
            </w:r>
            <w:r>
              <w:rPr>
                <w:rFonts w:eastAsia="Times New Roman"/>
                <w:szCs w:val="24"/>
                <w:lang w:eastAsia="ar-SA"/>
              </w:rPr>
              <w:t>e sposobami wspierania profilaktyki i możliwości</w:t>
            </w:r>
            <w:r>
              <w:rPr>
                <w:rFonts w:eastAsia="Times New Roman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szCs w:val="24"/>
                <w:lang w:eastAsia="ar-SA"/>
              </w:rPr>
              <w:t>terapeutycznych przy otwartej jamie ustnej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7072" w:rsidRDefault="00B76599" w:rsidP="00B97072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rodzice/nauczyciele </w:t>
            </w:r>
          </w:p>
        </w:tc>
      </w:tr>
      <w:tr w:rsidR="00B97072" w:rsidTr="00B97072">
        <w:trPr>
          <w:trHeight w:val="87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7072" w:rsidRDefault="00B9707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7072" w:rsidRDefault="00B9707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072" w:rsidRDefault="00B9707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81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072" w:rsidRPr="00E47C74" w:rsidRDefault="00B97072" w:rsidP="00D93084">
            <w:pPr>
              <w:widowControl w:val="0"/>
              <w:snapToGrid w:val="0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072" w:rsidRDefault="00B9707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</w:tr>
    </w:tbl>
    <w:p w:rsidR="00DA1D9F" w:rsidRPr="00B00341" w:rsidRDefault="00DA1D9F" w:rsidP="00F807F6">
      <w:pPr>
        <w:rPr>
          <w:rFonts w:eastAsia="Times New Roman"/>
          <w:b/>
          <w:bCs/>
          <w:color w:val="FF0000"/>
          <w:szCs w:val="24"/>
          <w:lang w:eastAsia="ar-SA"/>
        </w:rPr>
      </w:pPr>
    </w:p>
    <w:p w:rsidR="008C0A15" w:rsidRDefault="008C0A15" w:rsidP="00985D97">
      <w:pPr>
        <w:snapToGrid w:val="0"/>
        <w:rPr>
          <w:rFonts w:eastAsia="Times New Roman"/>
          <w:b/>
          <w:sz w:val="28"/>
          <w:szCs w:val="28"/>
          <w:lang w:eastAsia="ar-SA"/>
        </w:rPr>
      </w:pPr>
    </w:p>
    <w:p w:rsidR="00985D97" w:rsidRDefault="00985D97" w:rsidP="00985D97">
      <w:pPr>
        <w:snapToGrid w:val="0"/>
        <w:jc w:val="center"/>
        <w:rPr>
          <w:rFonts w:eastAsia="Times New Roman"/>
          <w:b/>
          <w:sz w:val="28"/>
          <w:szCs w:val="28"/>
          <w:lang w:eastAsia="ar-SA"/>
        </w:rPr>
      </w:pPr>
      <w:bookmarkStart w:id="1" w:name="_Hlk179194291"/>
      <w:r>
        <w:rPr>
          <w:rFonts w:eastAsia="Times New Roman"/>
          <w:b/>
          <w:sz w:val="28"/>
          <w:szCs w:val="28"/>
          <w:lang w:eastAsia="ar-SA"/>
        </w:rPr>
        <w:t>Ponadto proponujemy:</w:t>
      </w:r>
    </w:p>
    <w:p w:rsidR="00985D97" w:rsidRDefault="00985D97" w:rsidP="00985D97">
      <w:pPr>
        <w:numPr>
          <w:ilvl w:val="0"/>
          <w:numId w:val="12"/>
        </w:numPr>
        <w:snapToGrid w:val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obserwacje dziecka sprawiającego trudności wychowawcze czy przejawiającego zaburzenia rozwojowe i udzielenie wskazówek do dalszej pracy za zgodą rodziców lub prawnych opiekunów dziecka;</w:t>
      </w:r>
    </w:p>
    <w:p w:rsidR="00985D97" w:rsidRDefault="00985D97" w:rsidP="00985D97">
      <w:pPr>
        <w:numPr>
          <w:ilvl w:val="0"/>
          <w:numId w:val="12"/>
        </w:numPr>
        <w:snapToGrid w:val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porady i konsultacje telefoniczne lub online w formie dyżurów dla rodziców i nauczycieli;</w:t>
      </w:r>
    </w:p>
    <w:bookmarkEnd w:id="1"/>
    <w:p w:rsidR="00985D97" w:rsidRDefault="00985D97" w:rsidP="00985D97">
      <w:pPr>
        <w:numPr>
          <w:ilvl w:val="0"/>
          <w:numId w:val="12"/>
        </w:numPr>
        <w:snapToGrid w:val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przesiewowe badania prognostyczne 5-6 latków;</w:t>
      </w:r>
    </w:p>
    <w:p w:rsidR="00985D97" w:rsidRDefault="00985D97">
      <w:pPr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985D97" w:rsidRDefault="00985D97">
      <w:pPr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985D97" w:rsidRDefault="00985D97">
      <w:pPr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985D97" w:rsidRDefault="00985D97">
      <w:pPr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985D97" w:rsidRDefault="00985D97">
      <w:pPr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985D97" w:rsidRDefault="00985D97">
      <w:pPr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985D97" w:rsidRDefault="00985D97" w:rsidP="00985D97">
      <w:pPr>
        <w:rPr>
          <w:rFonts w:eastAsia="Times New Roman"/>
          <w:b/>
          <w:bCs/>
          <w:sz w:val="28"/>
          <w:szCs w:val="28"/>
          <w:lang w:eastAsia="ar-SA"/>
        </w:rPr>
      </w:pPr>
      <w:bookmarkStart w:id="2" w:name="_Hlk179194312"/>
      <w:bookmarkStart w:id="3" w:name="_GoBack"/>
      <w:bookmarkEnd w:id="3"/>
    </w:p>
    <w:p w:rsidR="00985D97" w:rsidRDefault="00985D97" w:rsidP="00985D97">
      <w:pPr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lastRenderedPageBreak/>
        <w:t>UWAGA!</w:t>
      </w:r>
    </w:p>
    <w:p w:rsidR="00985D97" w:rsidRDefault="00985D97" w:rsidP="00985D97">
      <w:pPr>
        <w:jc w:val="both"/>
        <w:rPr>
          <w:rFonts w:eastAsia="Times New Roman"/>
          <w:b/>
          <w:bCs/>
          <w:sz w:val="6"/>
          <w:szCs w:val="6"/>
          <w:lang w:eastAsia="ar-SA"/>
        </w:rPr>
      </w:pPr>
    </w:p>
    <w:p w:rsidR="00985D97" w:rsidRDefault="00985D97" w:rsidP="00985D97">
      <w:pPr>
        <w:jc w:val="center"/>
        <w:rPr>
          <w:rFonts w:eastAsia="Times New Roman"/>
          <w:b/>
          <w:bCs/>
          <w:sz w:val="28"/>
          <w:szCs w:val="28"/>
          <w:u w:val="single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 xml:space="preserve">Prosimy o przeanalizowanie i skorzystanie z naszej oferty wpisując na formularzu do </w:t>
      </w:r>
      <w:r>
        <w:rPr>
          <w:rFonts w:eastAsia="Times New Roman"/>
          <w:b/>
          <w:bCs/>
          <w:sz w:val="28"/>
          <w:szCs w:val="28"/>
          <w:u w:val="single"/>
          <w:lang w:eastAsia="ar-SA"/>
        </w:rPr>
        <w:t>2 form.</w:t>
      </w:r>
    </w:p>
    <w:p w:rsidR="00985D97" w:rsidRDefault="00985D97" w:rsidP="00985D97">
      <w:pPr>
        <w:jc w:val="center"/>
        <w:rPr>
          <w:rFonts w:eastAsia="Times New Roman"/>
          <w:b/>
          <w:bCs/>
          <w:sz w:val="28"/>
          <w:szCs w:val="28"/>
          <w:u w:val="single"/>
          <w:lang w:eastAsia="ar-SA"/>
        </w:rPr>
      </w:pPr>
    </w:p>
    <w:p w:rsidR="00985D97" w:rsidRDefault="00985D97" w:rsidP="00985D97">
      <w:pPr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Realizacja zajęć jest uzależniona od możliwości organizacyjnych poradni. Ustalenie terminu po indywidualnym kontakcie z osobami prowadzącymi zajęcia.</w:t>
      </w:r>
    </w:p>
    <w:p w:rsidR="00985D97" w:rsidRDefault="00985D97" w:rsidP="00985D97">
      <w:pPr>
        <w:rPr>
          <w:rFonts w:eastAsia="Times New Roman"/>
          <w:b/>
          <w:bCs/>
          <w:sz w:val="20"/>
          <w:szCs w:val="20"/>
          <w:lang w:eastAsia="ar-SA"/>
        </w:rPr>
      </w:pPr>
    </w:p>
    <w:p w:rsidR="00985D97" w:rsidRDefault="00985D97" w:rsidP="00985D97">
      <w:pPr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985D97" w:rsidRDefault="00985D97" w:rsidP="00985D97">
      <w:pPr>
        <w:jc w:val="center"/>
        <w:rPr>
          <w:rFonts w:eastAsia="Times New Roman"/>
          <w:b/>
          <w:bCs/>
          <w:sz w:val="28"/>
          <w:szCs w:val="28"/>
          <w:u w:val="single"/>
          <w:lang w:eastAsia="ar-SA"/>
        </w:rPr>
      </w:pPr>
      <w:r>
        <w:rPr>
          <w:rFonts w:eastAsia="Times New Roman"/>
          <w:b/>
          <w:bCs/>
          <w:sz w:val="28"/>
          <w:szCs w:val="28"/>
          <w:u w:val="single"/>
          <w:lang w:eastAsia="ar-SA"/>
        </w:rPr>
        <w:t xml:space="preserve">W przypadku realizacji zadań przez pracowników poradni na terenie </w:t>
      </w:r>
      <w:r>
        <w:rPr>
          <w:rFonts w:eastAsia="Times New Roman"/>
          <w:b/>
          <w:bCs/>
          <w:sz w:val="28"/>
          <w:szCs w:val="28"/>
          <w:u w:val="single"/>
          <w:lang w:eastAsia="ar-SA"/>
        </w:rPr>
        <w:t>szkoły</w:t>
      </w:r>
      <w:r>
        <w:rPr>
          <w:rFonts w:eastAsia="Times New Roman"/>
          <w:b/>
          <w:bCs/>
          <w:sz w:val="28"/>
          <w:szCs w:val="28"/>
          <w:u w:val="single"/>
          <w:lang w:eastAsia="ar-SA"/>
        </w:rPr>
        <w:t xml:space="preserve"> zwracamy się z prośbą o zapewnienie bezpiecznych i higienicznych warunków pobytu zgodnie z zaleceniami GIS i rekomendacjami MEN.</w:t>
      </w:r>
      <w:bookmarkStart w:id="4" w:name="_Hlk50930485"/>
      <w:bookmarkEnd w:id="4"/>
    </w:p>
    <w:p w:rsidR="00985D97" w:rsidRDefault="00985D97" w:rsidP="00985D97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985D97" w:rsidRDefault="00985D97" w:rsidP="00985D97">
      <w:pPr>
        <w:spacing w:after="200" w:line="276" w:lineRule="auto"/>
        <w:jc w:val="center"/>
      </w:pPr>
      <w:r>
        <w:rPr>
          <w:b/>
          <w:sz w:val="28"/>
          <w:szCs w:val="28"/>
          <w:u w:val="single"/>
        </w:rPr>
        <w:t>WSPOMAGANIE ROZWOJU</w:t>
      </w:r>
      <w:r>
        <w:rPr>
          <w:b/>
          <w:sz w:val="28"/>
          <w:szCs w:val="28"/>
          <w:u w:val="single"/>
        </w:rPr>
        <w:t xml:space="preserve"> SZKOŁY</w:t>
      </w:r>
    </w:p>
    <w:p w:rsidR="00473A16" w:rsidRDefault="00985D97" w:rsidP="00985D97">
      <w:pPr>
        <w:pStyle w:val="Bezodstpw"/>
        <w:rPr>
          <w:b/>
          <w:sz w:val="28"/>
          <w:szCs w:val="28"/>
        </w:rPr>
      </w:pPr>
      <w:r w:rsidRPr="007B7344">
        <w:rPr>
          <w:b/>
          <w:sz w:val="28"/>
          <w:szCs w:val="28"/>
        </w:rPr>
        <w:t>Udział pracowników Powiatowej Poradni Psychologiczno–</w:t>
      </w:r>
    </w:p>
    <w:p w:rsidR="00473A16" w:rsidRDefault="00473A16" w:rsidP="00985D97">
      <w:pPr>
        <w:pStyle w:val="Bezodstpw"/>
        <w:rPr>
          <w:b/>
          <w:sz w:val="28"/>
          <w:szCs w:val="28"/>
        </w:rPr>
      </w:pPr>
    </w:p>
    <w:p w:rsidR="00985D97" w:rsidRPr="007B7344" w:rsidRDefault="00985D97" w:rsidP="00985D97">
      <w:pPr>
        <w:pStyle w:val="Bezodstpw"/>
        <w:rPr>
          <w:b/>
          <w:sz w:val="28"/>
          <w:szCs w:val="28"/>
        </w:rPr>
      </w:pPr>
      <w:r w:rsidRPr="007B7344">
        <w:rPr>
          <w:b/>
          <w:sz w:val="28"/>
          <w:szCs w:val="28"/>
        </w:rPr>
        <w:t>Pedagogicznej w następujących etapach:</w:t>
      </w:r>
    </w:p>
    <w:p w:rsidR="00985D97" w:rsidRPr="007B7344" w:rsidRDefault="00985D97" w:rsidP="00985D97">
      <w:pPr>
        <w:pStyle w:val="Bezodstpw"/>
        <w:rPr>
          <w:b/>
          <w:sz w:val="28"/>
          <w:szCs w:val="28"/>
        </w:rPr>
      </w:pPr>
      <w:r w:rsidRPr="007B7344">
        <w:rPr>
          <w:b/>
          <w:sz w:val="28"/>
          <w:szCs w:val="28"/>
        </w:rPr>
        <w:t>- diagnoza problemu rozpoznanego przez szkołę,</w:t>
      </w:r>
    </w:p>
    <w:p w:rsidR="00985D97" w:rsidRPr="007B7344" w:rsidRDefault="00985D97" w:rsidP="00985D97">
      <w:pPr>
        <w:pStyle w:val="Bezodstpw"/>
        <w:rPr>
          <w:b/>
          <w:sz w:val="28"/>
          <w:szCs w:val="28"/>
        </w:rPr>
      </w:pPr>
      <w:r w:rsidRPr="007B7344">
        <w:rPr>
          <w:b/>
          <w:sz w:val="28"/>
          <w:szCs w:val="28"/>
        </w:rPr>
        <w:t>- zaplanowanie działań zmierzających do rozwiązania problemu/poprawy funkcjonowania w obszarze problemowym,</w:t>
      </w:r>
    </w:p>
    <w:p w:rsidR="00985D97" w:rsidRPr="007B7344" w:rsidRDefault="00985D97" w:rsidP="00985D97">
      <w:pPr>
        <w:pStyle w:val="Bezodstpw"/>
        <w:rPr>
          <w:b/>
          <w:sz w:val="28"/>
          <w:szCs w:val="28"/>
        </w:rPr>
      </w:pPr>
      <w:r w:rsidRPr="007B7344">
        <w:rPr>
          <w:b/>
          <w:sz w:val="28"/>
          <w:szCs w:val="28"/>
        </w:rPr>
        <w:t>- monitorowanie realizacji zaplanowanych działań,</w:t>
      </w:r>
    </w:p>
    <w:p w:rsidR="00985D97" w:rsidRPr="007B7344" w:rsidRDefault="00985D97" w:rsidP="00985D97">
      <w:pPr>
        <w:pStyle w:val="Bezodstpw"/>
        <w:rPr>
          <w:b/>
          <w:sz w:val="28"/>
          <w:szCs w:val="28"/>
        </w:rPr>
      </w:pPr>
      <w:r w:rsidRPr="007B7344">
        <w:rPr>
          <w:b/>
          <w:sz w:val="28"/>
          <w:szCs w:val="28"/>
        </w:rPr>
        <w:t>- podsumowanie efektów i sformułowanie wniosków do dalszego rozwoju szkoły.</w:t>
      </w:r>
    </w:p>
    <w:bookmarkEnd w:id="2"/>
    <w:p w:rsidR="00F807F6" w:rsidRPr="00D07CB6" w:rsidRDefault="00F807F6" w:rsidP="00985D97">
      <w:pPr>
        <w:spacing w:line="276" w:lineRule="auto"/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sectPr w:rsidR="00F807F6" w:rsidRPr="00D07CB6" w:rsidSect="00562BB8">
      <w:pgSz w:w="16838" w:h="11906" w:orient="landscape"/>
      <w:pgMar w:top="426" w:right="1417" w:bottom="426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41F"/>
    <w:multiLevelType w:val="multilevel"/>
    <w:tmpl w:val="574688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952A56"/>
    <w:multiLevelType w:val="multilevel"/>
    <w:tmpl w:val="C9F683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A09C6"/>
    <w:multiLevelType w:val="multilevel"/>
    <w:tmpl w:val="CCF8EA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39742C"/>
    <w:multiLevelType w:val="multilevel"/>
    <w:tmpl w:val="13DA0F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1B18AF"/>
    <w:multiLevelType w:val="multilevel"/>
    <w:tmpl w:val="ED5C9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E995C4E"/>
    <w:multiLevelType w:val="multilevel"/>
    <w:tmpl w:val="4A643D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B075CF"/>
    <w:multiLevelType w:val="multilevel"/>
    <w:tmpl w:val="9DB2626A"/>
    <w:lvl w:ilvl="0">
      <w:start w:val="1"/>
      <w:numFmt w:val="decimal"/>
      <w:lvlText w:val="%1)"/>
      <w:lvlJc w:val="left"/>
      <w:pPr>
        <w:tabs>
          <w:tab w:val="num" w:pos="0"/>
        </w:tabs>
        <w:ind w:left="115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5" w:hanging="180"/>
      </w:pPr>
    </w:lvl>
  </w:abstractNum>
  <w:abstractNum w:abstractNumId="7" w15:restartNumberingAfterBreak="0">
    <w:nsid w:val="469E64E6"/>
    <w:multiLevelType w:val="multilevel"/>
    <w:tmpl w:val="41142E1E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5D16F2"/>
    <w:multiLevelType w:val="multilevel"/>
    <w:tmpl w:val="ED5C9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1B72E2A"/>
    <w:multiLevelType w:val="multilevel"/>
    <w:tmpl w:val="ED5C9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0692B9E"/>
    <w:multiLevelType w:val="multilevel"/>
    <w:tmpl w:val="ED5C9E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D9E5A94"/>
    <w:multiLevelType w:val="multilevel"/>
    <w:tmpl w:val="ED5C9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E0"/>
    <w:rsid w:val="001A38C1"/>
    <w:rsid w:val="00473A16"/>
    <w:rsid w:val="00562BB8"/>
    <w:rsid w:val="006511E0"/>
    <w:rsid w:val="00707D78"/>
    <w:rsid w:val="007D65F4"/>
    <w:rsid w:val="008235EA"/>
    <w:rsid w:val="00854CB4"/>
    <w:rsid w:val="008C0A15"/>
    <w:rsid w:val="008D26A7"/>
    <w:rsid w:val="00985D97"/>
    <w:rsid w:val="00A94814"/>
    <w:rsid w:val="00B00341"/>
    <w:rsid w:val="00B4648F"/>
    <w:rsid w:val="00B76599"/>
    <w:rsid w:val="00B97072"/>
    <w:rsid w:val="00C918D4"/>
    <w:rsid w:val="00D00241"/>
    <w:rsid w:val="00D07CB6"/>
    <w:rsid w:val="00D402D0"/>
    <w:rsid w:val="00DA1D9F"/>
    <w:rsid w:val="00DA4D97"/>
    <w:rsid w:val="00DC1F96"/>
    <w:rsid w:val="00E202E5"/>
    <w:rsid w:val="00E47C74"/>
    <w:rsid w:val="00F03BD5"/>
    <w:rsid w:val="00F06EFE"/>
    <w:rsid w:val="00F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CF13"/>
  <w15:docId w15:val="{FDA50180-39A9-46B2-B38E-49D8DB6B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989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4419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441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85D97"/>
    <w:pPr>
      <w:ind w:left="720"/>
      <w:contextualSpacing/>
    </w:pPr>
  </w:style>
  <w:style w:type="paragraph" w:styleId="Bezodstpw">
    <w:name w:val="No Spacing"/>
    <w:uiPriority w:val="1"/>
    <w:qFormat/>
    <w:rsid w:val="00985D9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51F9-31D9-4D6F-8DE6-F0FC381C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dc:description/>
  <cp:lastModifiedBy>Aleksandra Korzeniecka</cp:lastModifiedBy>
  <cp:revision>2</cp:revision>
  <cp:lastPrinted>2023-09-27T12:06:00Z</cp:lastPrinted>
  <dcterms:created xsi:type="dcterms:W3CDTF">2024-10-07T10:12:00Z</dcterms:created>
  <dcterms:modified xsi:type="dcterms:W3CDTF">2024-10-07T10:12:00Z</dcterms:modified>
  <dc:language>pl-PL</dc:language>
</cp:coreProperties>
</file>